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40" w:firstLineChars="1400"/>
        <w:rPr>
          <w:sz w:val="32"/>
          <w:szCs w:val="32"/>
        </w:rPr>
      </w:pPr>
      <w:r>
        <w:rPr>
          <w:rFonts w:hint="eastAsia"/>
        </w:rPr>
        <w:t xml:space="preserve">               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  <w:lang w:eastAsia="zh-CN"/>
        </w:rPr>
        <w:t>组织及其环境</w:t>
      </w:r>
      <w:r>
        <w:rPr>
          <w:rFonts w:hint="eastAsia"/>
          <w:sz w:val="32"/>
          <w:szCs w:val="32"/>
        </w:rPr>
        <w:t>识别评价</w:t>
      </w:r>
      <w:r>
        <w:rPr>
          <w:rFonts w:hint="eastAsia"/>
          <w:sz w:val="32"/>
          <w:szCs w:val="32"/>
          <w:lang w:eastAsia="zh-CN"/>
        </w:rPr>
        <w:t>（内</w:t>
      </w:r>
      <w:r>
        <w:rPr>
          <w:rFonts w:hint="eastAsia"/>
          <w:sz w:val="32"/>
          <w:szCs w:val="32"/>
        </w:rPr>
        <w:t>部因素</w:t>
      </w:r>
      <w:r>
        <w:rPr>
          <w:rFonts w:hint="eastAsia"/>
          <w:sz w:val="32"/>
          <w:szCs w:val="32"/>
          <w:lang w:eastAsia="zh-CN"/>
        </w:rPr>
        <w:t>）</w:t>
      </w:r>
    </w:p>
    <w:p>
      <w:pPr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                                                               </w:t>
      </w:r>
    </w:p>
    <w:tbl>
      <w:tblPr>
        <w:tblStyle w:val="6"/>
        <w:tblpPr w:leftFromText="180" w:rightFromText="180" w:vertAnchor="text" w:horzAnchor="margin" w:tblpXSpec="center" w:tblpY="194"/>
        <w:tblW w:w="1225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552"/>
        <w:gridCol w:w="2551"/>
        <w:gridCol w:w="2552"/>
        <w:gridCol w:w="2409"/>
        <w:gridCol w:w="1375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影响因素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风险或可能的影响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影响对象或区域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涉及过程和活动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影响程度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价值观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方向或理念错误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个人意识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人力资源能力意识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资源因素：财务因素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财务资源不足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基础设施及资金周转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基础设施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资源因素：基础设施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故障缺陷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公司</w:t>
            </w:r>
            <w:r>
              <w:rPr>
                <w:rFonts w:hint="eastAsia"/>
              </w:rPr>
              <w:t>运作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运作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过程运行环境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轻微影响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顾客满意度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  <w:lang w:eastAsia="zh-CN"/>
              </w:rPr>
              <w:t>销售过程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一般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组织知识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经验效率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工作效率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绩效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人力因素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影响工作质量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人员能力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能力意识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组织文化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方向或理念错误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工作质量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全过程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过程或交付能力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不足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交付业绩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全过程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质量体系绩效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不够明显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组织的发展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全过程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内部员工满意度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士气低落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工作质量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全过程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组织架构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管理有死角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角色分配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角色、权限、职责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81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552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决策流程</w:t>
            </w:r>
          </w:p>
        </w:tc>
        <w:tc>
          <w:tcPr>
            <w:tcW w:w="255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不顺畅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工作沟通交流</w:t>
            </w:r>
          </w:p>
        </w:tc>
        <w:tc>
          <w:tcPr>
            <w:tcW w:w="24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全过程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大</w:t>
            </w:r>
          </w:p>
        </w:tc>
      </w:tr>
    </w:tbl>
    <w:p>
      <w:pPr>
        <w:tabs>
          <w:tab w:val="left" w:pos="1845"/>
        </w:tabs>
        <w:ind w:firstLine="420" w:firstLineChars="200"/>
        <w:rPr>
          <w:rFonts w:hint="default"/>
          <w:lang w:val="en-US"/>
        </w:rPr>
      </w:pPr>
      <w:bookmarkStart w:id="0" w:name="_GoBack"/>
      <w:bookmarkEnd w:id="0"/>
      <w:r>
        <w:rPr>
          <w:rFonts w:hint="eastAsia"/>
        </w:rPr>
        <w:t xml:space="preserve">   </w:t>
      </w:r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 xml:space="preserve">编制：行政部    </w:t>
      </w:r>
      <w:r>
        <w:rPr>
          <w:rFonts w:hint="eastAsia" w:cs="楷体" w:asciiTheme="minorEastAsia" w:hAnsiTheme="minorEastAsia"/>
          <w:kern w:val="0"/>
          <w:sz w:val="21"/>
          <w:szCs w:val="21"/>
          <w:lang w:val="en-US" w:eastAsia="zh-CN" w:bidi="ar-SA"/>
        </w:rPr>
        <w:t>2020.01.05</w:t>
      </w:r>
      <w:r>
        <w:rPr>
          <w:rFonts w:hint="eastAsia" w:cs="楷体" w:asciiTheme="minorEastAsia" w:hAnsiTheme="minorEastAsia" w:eastAsiaTheme="minorEastAsia"/>
          <w:kern w:val="0"/>
          <w:sz w:val="21"/>
          <w:szCs w:val="21"/>
          <w:lang w:val="en-US" w:eastAsia="zh-CN" w:bidi="ar-SA"/>
        </w:rPr>
        <w:t xml:space="preserve">                                                  批准：周洪勇    20</w:t>
      </w:r>
      <w:r>
        <w:rPr>
          <w:rFonts w:hint="eastAsia" w:cs="楷体" w:asciiTheme="minorEastAsia" w:hAnsiTheme="minorEastAsia"/>
          <w:kern w:val="0"/>
          <w:sz w:val="21"/>
          <w:szCs w:val="21"/>
          <w:lang w:val="en-US" w:eastAsia="zh-CN" w:bidi="ar-SA"/>
        </w:rPr>
        <w:t>20.01.05</w:t>
      </w:r>
    </w:p>
    <w:p/>
    <w:p/>
    <w:p>
      <w:pPr>
        <w:tabs>
          <w:tab w:val="left" w:pos="1845"/>
        </w:tabs>
      </w:pPr>
    </w:p>
    <w:sectPr>
      <w:headerReference r:id="rId3" w:type="default"/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4FFF"/>
    <w:rsid w:val="00007182"/>
    <w:rsid w:val="00156020"/>
    <w:rsid w:val="001617A4"/>
    <w:rsid w:val="0029589E"/>
    <w:rsid w:val="002C19BF"/>
    <w:rsid w:val="003B53F8"/>
    <w:rsid w:val="003C5A11"/>
    <w:rsid w:val="003D0EDF"/>
    <w:rsid w:val="003D1BC1"/>
    <w:rsid w:val="004D457E"/>
    <w:rsid w:val="00551781"/>
    <w:rsid w:val="006076BA"/>
    <w:rsid w:val="00621561"/>
    <w:rsid w:val="00803640"/>
    <w:rsid w:val="00893782"/>
    <w:rsid w:val="008D2DA5"/>
    <w:rsid w:val="008D4FFF"/>
    <w:rsid w:val="00916AAC"/>
    <w:rsid w:val="00947FAC"/>
    <w:rsid w:val="009E4226"/>
    <w:rsid w:val="00AE0363"/>
    <w:rsid w:val="00BE0A70"/>
    <w:rsid w:val="00BE755F"/>
    <w:rsid w:val="00C322CE"/>
    <w:rsid w:val="00CA7F0B"/>
    <w:rsid w:val="00E3289A"/>
    <w:rsid w:val="00E40477"/>
    <w:rsid w:val="00F531C8"/>
    <w:rsid w:val="00FD5860"/>
    <w:rsid w:val="00FF3281"/>
    <w:rsid w:val="0162132A"/>
    <w:rsid w:val="0E1057C0"/>
    <w:rsid w:val="10EE0062"/>
    <w:rsid w:val="2A857120"/>
    <w:rsid w:val="301E4DB0"/>
    <w:rsid w:val="30CD68E1"/>
    <w:rsid w:val="429C4982"/>
    <w:rsid w:val="58322378"/>
    <w:rsid w:val="70E77547"/>
    <w:rsid w:val="754026DB"/>
    <w:rsid w:val="7772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434</Characters>
  <Lines>3</Lines>
  <Paragraphs>1</Paragraphs>
  <TotalTime>0</TotalTime>
  <ScaleCrop>false</ScaleCrop>
  <LinksUpToDate>false</LinksUpToDate>
  <CharactersWithSpaces>509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2016-01-12T07:49:00Z</dcterms:created>
  <dc:creator>1</dc:creator>
  <cp:lastModifiedBy>qq</cp:lastModifiedBy>
  <dcterms:modified xsi:type="dcterms:W3CDTF">2020-06-02T12:50:01Z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